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b/>
          <w:color w:val="00BCD4"/>
          <w:sz w:val="20"/>
        </w:rPr>
        <w:t>MyWave • Правила соревнований</w:t>
      </w:r>
    </w:p>
    <w:p>
      <w:pPr>
        <w:jc w:val="center"/>
      </w:pPr>
      <w:r>
        <w:rPr>
          <w:rFonts w:ascii="Arial" w:hAnsi="Arial"/>
          <w:b/>
          <w:color w:val="24323D"/>
          <w:sz w:val="48"/>
        </w:rPr>
        <w:t>Правила World Series of Wake Surfing</w:t>
      </w:r>
    </w:p>
    <w:p>
      <w:pPr>
        <w:jc w:val="center"/>
      </w:pPr>
      <w:r>
        <w:rPr>
          <w:rFonts w:ascii="Arial" w:hAnsi="Arial"/>
          <w:color w:val="596672"/>
          <w:sz w:val="24"/>
        </w:rPr>
        <w:t>Перевод на русский язык</w:t>
      </w:r>
    </w:p>
    <w:p>
      <w:pPr>
        <w:jc w:val="center"/>
      </w:pPr>
      <w:r>
        <w:rPr>
          <w:rFonts w:ascii="Arial" w:hAnsi="Arial"/>
          <w:b/>
          <w:color w:val="00BCD4"/>
          <w:sz w:val="22"/>
        </w:rPr>
        <w:t>WSWS • World Series of Wake Surfing</w:t>
      </w:r>
    </w:p>
    <w:p/>
    <w:p>
      <w:pPr>
        <w:jc w:val="center"/>
      </w:pPr>
      <w:r>
        <w:rPr>
          <w:i/>
          <w:color w:val="6B7280"/>
          <w:sz w:val="18"/>
        </w:rPr>
        <w:t>Русская версия для размещения в разделе «Официальные правила и регламенты» проекта MyWaveWake. Перевод сохраняет структуру исходного документа и предназначен для информационного использования организаторами и участниками соревнований.</w:t>
      </w:r>
    </w:p>
    <w:p/>
    <w:tbl>
      <w:tblPr>
        <w:tblStyle w:val="TableGrid"/>
        <w:tblW w:type="auto" w:w="0"/>
        <w:jc w:val="center"/>
        <w:tblLook w:firstColumn="1" w:firstRow="1" w:lastColumn="0" w:lastRow="0" w:noHBand="0" w:noVBand="1" w:val="04A0"/>
      </w:tblPr>
      <w:tblGrid>
        <w:gridCol w:w="5040"/>
        <w:gridCol w:w="5040"/>
      </w:tblGrid>
      <w:tr>
        <w:tc>
          <w:tcPr>
            <w:tcW w:type="dxa" w:w="5040"/>
            <w:shd w:fill="E6FBFD"/>
            <w:vAlign w:val="center"/>
          </w:tcPr>
          <w:p>
            <w:r/>
            <w:r>
              <w:rPr>
                <w:b/>
                <w:color w:val="24323D"/>
                <w:sz w:val="18"/>
              </w:rPr>
              <w:t>Исходный документ</w:t>
            </w:r>
          </w:p>
        </w:tc>
        <w:tc>
          <w:tcPr>
            <w:tcW w:type="dxa" w:w="5040"/>
            <w:vAlign w:val="center"/>
          </w:tcPr>
          <w:p>
            <w:r/>
            <w:r>
              <w:rPr>
                <w:b w:val="0"/>
                <w:sz w:val="18"/>
              </w:rPr>
              <w:t>GENERAL RULES FOR WORLD SERIES OF WAKE SURFING</w:t>
            </w:r>
          </w:p>
        </w:tc>
      </w:tr>
      <w:tr>
        <w:tc>
          <w:tcPr>
            <w:tcW w:type="dxa" w:w="5040"/>
            <w:shd w:fill="E6FBFD"/>
            <w:vAlign w:val="center"/>
          </w:tcPr>
          <w:p>
            <w:r/>
            <w:r>
              <w:rPr>
                <w:b/>
                <w:color w:val="24323D"/>
                <w:sz w:val="18"/>
              </w:rPr>
              <w:t>Организация</w:t>
            </w:r>
          </w:p>
        </w:tc>
        <w:tc>
          <w:tcPr>
            <w:tcW w:type="dxa" w:w="5040"/>
            <w:vAlign w:val="center"/>
          </w:tcPr>
          <w:p>
            <w:r/>
            <w:r>
              <w:rPr>
                <w:b w:val="0"/>
                <w:sz w:val="18"/>
              </w:rPr>
              <w:t>World Series of Wake Surfing (WSWS)</w:t>
            </w:r>
          </w:p>
        </w:tc>
      </w:tr>
      <w:tr>
        <w:tc>
          <w:tcPr>
            <w:tcW w:type="dxa" w:w="5040"/>
            <w:shd w:fill="E6FBFD"/>
            <w:vAlign w:val="center"/>
          </w:tcPr>
          <w:p>
            <w:r/>
            <w:r>
              <w:rPr>
                <w:b/>
                <w:color w:val="24323D"/>
                <w:sz w:val="18"/>
              </w:rPr>
              <w:t>Дисциплина</w:t>
            </w:r>
          </w:p>
        </w:tc>
        <w:tc>
          <w:tcPr>
            <w:tcW w:type="dxa" w:w="5040"/>
            <w:vAlign w:val="center"/>
          </w:tcPr>
          <w:p>
            <w:r/>
            <w:r>
              <w:rPr>
                <w:b w:val="0"/>
                <w:sz w:val="18"/>
              </w:rPr>
              <w:t>Вейксерфинг</w:t>
            </w:r>
          </w:p>
        </w:tc>
      </w:tr>
      <w:tr>
        <w:tc>
          <w:tcPr>
            <w:tcW w:type="dxa" w:w="5040"/>
            <w:shd w:fill="E6FBFD"/>
            <w:vAlign w:val="center"/>
          </w:tcPr>
          <w:p>
            <w:r/>
            <w:r>
              <w:rPr>
                <w:b/>
                <w:color w:val="24323D"/>
                <w:sz w:val="18"/>
              </w:rPr>
              <w:t>Формат файла для сайта</w:t>
            </w:r>
          </w:p>
        </w:tc>
        <w:tc>
          <w:tcPr>
            <w:tcW w:type="dxa" w:w="5040"/>
            <w:vAlign w:val="center"/>
          </w:tcPr>
          <w:p>
            <w:r/>
            <w:r>
              <w:rPr>
                <w:b w:val="0"/>
                <w:sz w:val="18"/>
              </w:rPr>
              <w:t>PDF + DOCX</w:t>
            </w:r>
          </w:p>
        </w:tc>
      </w:tr>
      <w:tr>
        <w:tc>
          <w:tcPr>
            <w:tcW w:type="dxa" w:w="5040"/>
            <w:shd w:fill="E6FBFD"/>
            <w:vAlign w:val="center"/>
          </w:tcPr>
          <w:p>
            <w:r/>
            <w:r>
              <w:rPr>
                <w:b/>
                <w:color w:val="24323D"/>
                <w:sz w:val="18"/>
              </w:rPr>
              <w:t>Рекомендуемые имена</w:t>
            </w:r>
          </w:p>
        </w:tc>
        <w:tc>
          <w:tcPr>
            <w:tcW w:type="dxa" w:w="5040"/>
            <w:vAlign w:val="center"/>
          </w:tcPr>
          <w:p>
            <w:r/>
            <w:r>
              <w:rPr>
                <w:b w:val="0"/>
                <w:sz w:val="18"/>
              </w:rPr>
              <w:t>wsws_wakesurf_rules_ru.pdf / wsws_wakesurf_rules_ru.docx</w:t>
            </w:r>
          </w:p>
        </w:tc>
      </w:tr>
    </w:tbl>
    <w:p/>
    <w:p>
      <w:pPr>
        <w:pStyle w:val="Heading1"/>
      </w:pPr>
      <w:r>
        <w:t>Содержание</w:t>
      </w:r>
    </w:p>
    <w:p>
      <w:pPr>
        <w:ind w:left="216"/>
      </w:pPr>
      <w:r>
        <w:t>1. Миссия и цель WSWS</w:t>
      </w:r>
    </w:p>
    <w:p>
      <w:pPr>
        <w:ind w:left="216"/>
      </w:pPr>
      <w:r>
        <w:t>2. Безопасность и оборудование</w:t>
      </w:r>
    </w:p>
    <w:p>
      <w:pPr>
        <w:ind w:left="216"/>
      </w:pPr>
      <w:r>
        <w:t>3. Политика при сотрясении мозга</w:t>
      </w:r>
    </w:p>
    <w:p>
      <w:pPr>
        <w:ind w:left="216"/>
      </w:pPr>
      <w:r>
        <w:t>4. Возврат при медицинских причинах</w:t>
      </w:r>
    </w:p>
    <w:p>
      <w:pPr>
        <w:ind w:left="216"/>
      </w:pPr>
      <w:r>
        <w:t>5. Отмена заявки</w:t>
      </w:r>
    </w:p>
    <w:p>
      <w:pPr>
        <w:ind w:left="216"/>
      </w:pPr>
      <w:r>
        <w:t>6. Ответственность</w:t>
      </w:r>
    </w:p>
    <w:p>
      <w:pPr>
        <w:ind w:left="216"/>
      </w:pPr>
      <w:r>
        <w:t>7. Участники</w:t>
      </w:r>
    </w:p>
    <w:p>
      <w:pPr>
        <w:ind w:left="216"/>
      </w:pPr>
      <w:r>
        <w:t>8. Лодки и водители</w:t>
      </w:r>
    </w:p>
    <w:p>
      <w:pPr>
        <w:ind w:left="216"/>
      </w:pPr>
      <w:r>
        <w:t>9. Неспортивное поведение</w:t>
      </w:r>
    </w:p>
    <w:p>
      <w:pPr>
        <w:ind w:left="216"/>
      </w:pPr>
      <w:r>
        <w:t>10. Неблагоприятная погода</w:t>
      </w:r>
    </w:p>
    <w:p>
      <w:pPr>
        <w:ind w:left="216"/>
      </w:pPr>
      <w:r>
        <w:t>11. Дивизионы соревнований</w:t>
      </w:r>
    </w:p>
    <w:p>
      <w:pPr>
        <w:ind w:left="216"/>
      </w:pPr>
      <w:r>
        <w:t>12. Настройки лодки</w:t>
      </w:r>
    </w:p>
    <w:p>
      <w:pPr>
        <w:ind w:left="216"/>
      </w:pPr>
      <w:r>
        <w:t>13. Связь с лодкой</w:t>
      </w:r>
    </w:p>
    <w:p>
      <w:pPr>
        <w:ind w:left="216"/>
      </w:pPr>
      <w:r>
        <w:t>14. Неисправность оборудования</w:t>
      </w:r>
    </w:p>
    <w:p>
      <w:pPr>
        <w:ind w:left="216"/>
      </w:pPr>
      <w:r>
        <w:t>15. Соревновательная трасса</w:t>
      </w:r>
    </w:p>
    <w:p>
      <w:pPr>
        <w:ind w:left="216"/>
      </w:pPr>
      <w:r>
        <w:t>16. Судейство и подсчет</w:t>
      </w:r>
    </w:p>
    <w:p>
      <w:pPr>
        <w:ind w:left="216"/>
      </w:pPr>
      <w:r>
        <w:t>17. Рейтинг, порядок стартов, призовые</w:t>
      </w:r>
    </w:p>
    <w:p>
      <w:pPr>
        <w:ind w:left="216"/>
      </w:pPr>
      <w:r>
        <w:t>18. Критерии приглашения на Worlds и переходы между дивизионами</w:t>
      </w:r>
    </w:p>
    <w:p>
      <w:r>
        <w:br w:type="page"/>
      </w:r>
    </w:p>
    <w:p>
      <w:pPr>
        <w:pStyle w:val="Heading1"/>
      </w:pPr>
      <w:r>
        <w:t>1. Миссия и цель World Series of Wake Surfing</w:t>
      </w:r>
    </w:p>
    <w:p>
      <w:pPr>
        <w:spacing w:after="100"/>
      </w:pPr>
      <w:r>
        <w:t>Создать семейную и дружелюбную атмосферу сообщества, продвигающую спорт вейксерфинга, и делать жизнь лучше через водные виды спорта.</w:t>
      </w:r>
    </w:p>
    <w:p>
      <w:pPr>
        <w:pStyle w:val="Heading1"/>
      </w:pPr>
      <w:r>
        <w:t>2. Безопасность и оборудование</w:t>
      </w:r>
    </w:p>
    <w:p>
      <w:pPr>
        <w:spacing w:after="100"/>
      </w:pPr>
      <w:r>
        <w:t>Безопасность всех участников и зрителей является приоритетом номер один. В любом водном виде спорта существует врожденная опасность, поэтому участники, зрители и поставщики услуг обязаны выполнять все правила и инструкции главного судьи или организатора мероприятия.</w:t>
      </w:r>
    </w:p>
    <w:p>
      <w:pPr>
        <w:pStyle w:val="ListBullet"/>
      </w:pPr>
      <w:r>
        <w:t>Все участники WSWS, включая райдеров, судей, персонал, организаторов и волонтеров, должны пройти курс Safe Sport. Курс является бесплатным и доступен на нескольких языках: https://safesporttrained.org/#/public-dashboard.</w:t>
      </w:r>
    </w:p>
    <w:p>
      <w:pPr>
        <w:pStyle w:val="ListBullet"/>
      </w:pPr>
      <w:r>
        <w:t>Все доски проверяются во время регистрации райдера. Для стиля Surf в дивизионах Semi-Pro и Pro минимальный размер двух основных плавников - 4 дюйма. Дополнительные трейлерные плавники могут быть меньше 4 дюймов. Молодежный дивизион исключается из этого правила.</w:t>
      </w:r>
    </w:p>
    <w:p>
      <w:pPr>
        <w:pStyle w:val="ListBullet"/>
      </w:pPr>
      <w:r>
        <w:t>Для стиля Skim плавник не должен превышать 2 дюйма; максимальное количество плавников - 2. Если доска или плавники не соответствуют требованиям, райдер получает возможность исправить несоответствие и пройти повторную проверку до заезда.</w:t>
      </w:r>
    </w:p>
    <w:p>
      <w:pPr>
        <w:pStyle w:val="ListBullet"/>
      </w:pPr>
      <w:r>
        <w:t>Повторная проверка доски должна быть завершена главным судьей минимум за 30 минут до заезда дивизиона. Если исправление не выполнено, спортсмен отстраняется от мероприятия и получает ноль рейтинговых очков за соревнование.</w:t>
      </w:r>
    </w:p>
    <w:p>
      <w:pPr>
        <w:pStyle w:val="ListBullet"/>
      </w:pPr>
      <w:r>
        <w:t>Доска проверяется на наличие чрезмерного воска или клея. Инспектор кладет руку на область, с которой может контактировать стопа райдера. Если доска поднимается вместе с рукой инспектора, райдер должен удалить воск/клей и пройти повторный осмотр либо будет отстранен от заезда и получит ноль рейтинговых очков.</w:t>
      </w:r>
    </w:p>
    <w:p>
      <w:pPr>
        <w:pStyle w:val="ListBullet"/>
      </w:pPr>
      <w:r>
        <w:t>Если у спортсмена на ногах или доске есть очень липкий воск, он обязан не переносить его на staging boat, гидроцикл или соревновательную лодку.</w:t>
      </w:r>
    </w:p>
    <w:p>
      <w:pPr>
        <w:pStyle w:val="ListBullet"/>
      </w:pPr>
      <w:r>
        <w:t>При травме участника, зрителя или сотрудника мероприятия главный судья должен уведомить медицинский персонал и службу безопасности на площадке либо найти подготовленных добровольцев.</w:t>
      </w:r>
    </w:p>
    <w:p>
      <w:pPr>
        <w:pStyle w:val="ListBullet"/>
      </w:pPr>
      <w:r>
        <w:t>При необходимости необходимо вызвать 911 или местный номер экстренной службы, следовать протоколу ведения травмы с подозрением на сотрясение мозга, получить контактные данные для экстренной связи и, если пострадавший несовершеннолетний, уведомить родителей.</w:t>
      </w:r>
    </w:p>
    <w:p>
      <w:pPr>
        <w:pStyle w:val="ListBullet"/>
      </w:pPr>
      <w:r>
        <w:t>Главный судья или представитель WSWS должен собрать имена, заявления и контактные данные всех участников происшествия и свидетелей.</w:t>
      </w:r>
    </w:p>
    <w:p>
      <w:pPr>
        <w:pStyle w:val="ListBullet"/>
      </w:pPr>
      <w:r>
        <w:t>Любой спортсмен, не соблюдающий правила безопасности, дисквалифицируется с мероприятия и получает ноль очков за заезд.</w:t>
      </w:r>
    </w:p>
    <w:p>
      <w:pPr>
        <w:pStyle w:val="Heading1"/>
      </w:pPr>
      <w:r>
        <w:t>3. Политика при сотрясении мозга</w:t>
      </w:r>
    </w:p>
    <w:p>
      <w:pPr>
        <w:spacing w:after="100"/>
      </w:pPr>
      <w:r>
        <w:t>Если экипаж лодки подозревает у райдера сотрясение мозга или травму головы, он немедленно вызывает по радиосвязи медицинского специалиста. Спортсмен проходит оценку; при подозрении на сотрясение он немедленно снимается с соревнований и получает рекомендацию пройти дополнительный осмотр у медицинского специалиста. Если спортсмен несовершеннолетний, родители или законный опекун уведомляются сразу. До получения письменного допуска от медицинского специалиста спортсмен не может участвовать в мероприятии WSWS.</w:t>
      </w:r>
    </w:p>
    <w:p>
      <w:pPr>
        <w:pStyle w:val="Heading1"/>
      </w:pPr>
      <w:r>
        <w:t>4. Возврат регистрационного взноса по медицинским причинам</w:t>
      </w:r>
    </w:p>
    <w:p>
      <w:pPr>
        <w:spacing w:after="100"/>
      </w:pPr>
      <w:r>
        <w:t>В случае травмы пострадавший райдер должен как можно раньше, но минимум за 48 часов до регистрации, связаться с главным судьей или главным организатором WSWS и предоставить справку врача, чтобы его заявка на полный возврат регистрационного взноса была рассмотрена.</w:t>
      </w:r>
    </w:p>
    <w:p>
      <w:pPr>
        <w:pStyle w:val="Heading1"/>
      </w:pPr>
      <w:r>
        <w:t>5. Отмена заявки</w:t>
      </w:r>
    </w:p>
    <w:p>
      <w:pPr>
        <w:spacing w:after="100"/>
      </w:pPr>
      <w:r>
        <w:t>Если участник хочет отменить заявку по любой причине, он должен уведомить директора по регистрации или организатора мероприятия не позднее чем за две недели до мероприятия. При соблюдении срока отмены регистрационный взнос возвращается только в том случае, если заявку нельзя перенести на другой турнир. Отмена принимается только по электронной почте.</w:t>
      </w:r>
    </w:p>
    <w:p>
      <w:pPr>
        <w:pStyle w:val="Heading1"/>
      </w:pPr>
      <w:r>
        <w:t>6. Ответственность</w:t>
      </w:r>
    </w:p>
    <w:p>
      <w:pPr>
        <w:spacing w:after="100"/>
      </w:pPr>
      <w:r>
        <w:t>Все спортсмены и официальные лица WSWS, участвуя в мероприятии, признают и принимают возможные опасности, присущие соревнованиям по wake sports, и обязаны подписать соответствующее освобождение от ответственности перед катанием или выполнением обязанностей на площадке. Спортсмены должны предоставить подтверждение членства в WWA, включая страховое покрытие. WSWS не несет ответственности за травмы спортсменов, полученные во время соревнований, сопутствующих функций, поездок или в любом ином качестве, если это прямо не указано в документе. Любой спортсмен или официальный представитель, обнаруживший потенциально опасную ситуацию, обязан немедленно уведомить главного судью, главного организатора WSWS или персонал мероприятия.</w:t>
      </w:r>
    </w:p>
    <w:p>
      <w:pPr>
        <w:pStyle w:val="Heading1"/>
      </w:pPr>
      <w:r>
        <w:t>7. Участники</w:t>
      </w:r>
    </w:p>
    <w:p>
      <w:pPr>
        <w:pStyle w:val="ListBullet"/>
      </w:pPr>
      <w:r>
        <w:t>Все участники мероприятий, санкционированных WSWS, должны быть членами WWA. Ссылка на членство: https://www.thewwa.com/membership-info.</w:t>
      </w:r>
    </w:p>
    <w:p>
      <w:pPr>
        <w:pStyle w:val="ListBullet"/>
      </w:pPr>
      <w:r>
        <w:t>Оборудование всех участников подлежит проверке главным судьей или организатором WSWS. Проверка оборудования подтверждает соответствие требованиям мероприятия, но не является сертификацией личного оборудования как безопасного. Каждый спортсмен отвечает за свое оборудование и безопасность.</w:t>
      </w:r>
    </w:p>
    <w:p>
      <w:pPr>
        <w:pStyle w:val="ListBullet"/>
      </w:pPr>
      <w:r>
        <w:t>Все участники обязаны носить индивидуальное спасательное средство или comp vest, которое удержит участника на плаву при потере дееспособности. Ответственность за достаточность жилета несет сам райдер.</w:t>
      </w:r>
    </w:p>
    <w:p>
      <w:pPr>
        <w:pStyle w:val="ListBullet"/>
      </w:pPr>
      <w:r>
        <w:t>Райдер должен убедиться, что его оборудование находится в исправном состоянии и не создает риска для него и других участников.</w:t>
      </w:r>
    </w:p>
    <w:p>
      <w:pPr>
        <w:pStyle w:val="ListBullet"/>
      </w:pPr>
      <w:r>
        <w:t>Все райдеры должны находиться на площадке и быть готовыми к заезду за 2 часа до опубликованного времени старта своего дивизиона. Первый дивизион дня должен прибыть за 30 минут до первого запланированного райдера дня. Любой дивизион может стартовать до 90 минут раньше и до 60 минут позже опубликованного времени.</w:t>
      </w:r>
    </w:p>
    <w:p>
      <w:pPr>
        <w:pStyle w:val="ListBullet"/>
      </w:pPr>
      <w:r>
        <w:t>Если райдер пропускает отправку в staging area или свой заезд, он не допускается к заезду, получает ноль за этот день и/или дисквалифицируется.</w:t>
      </w:r>
    </w:p>
    <w:p>
      <w:pPr>
        <w:pStyle w:val="ListBullet"/>
      </w:pPr>
      <w:r>
        <w:t>Райдер обязан находиться на стартовом доке или в стартовой зоне и отметиться у dock starter в указанное время.</w:t>
      </w:r>
    </w:p>
    <w:p>
      <w:pPr>
        <w:pStyle w:val="ListBullet"/>
      </w:pPr>
      <w:r>
        <w:t>Если организатор выдает bib/jersey, спортсмен должен надеть его на время заезда. Отсутствие bib/jersey ведет к дисквалификации и нулевой оценке за заезд.</w:t>
      </w:r>
    </w:p>
    <w:p>
      <w:pPr>
        <w:pStyle w:val="ListBullet"/>
      </w:pPr>
      <w:r>
        <w:t>Каждый райдер обязан знать местоположение стартового и финишного буев.</w:t>
      </w:r>
    </w:p>
    <w:p>
      <w:pPr>
        <w:pStyle w:val="ListBullet"/>
      </w:pPr>
      <w:r>
        <w:t>Из соображений безопасности запрещен любой контакт с соревновательной лодкой, кроме случаев неисправности лодки или если спортсмену прямо предложено подняться на борт. Исключения могут применяться для адаптивных спортсменов. Иной контакт с лодкой ведет к дисквалификации.</w:t>
      </w:r>
    </w:p>
    <w:p>
      <w:pPr>
        <w:pStyle w:val="ListBullet"/>
      </w:pPr>
      <w:r>
        <w:t>Райдер не имеет права устно или электронно обращаться к судьям дивизиона. Обращаться можно только к главному судье. Нарушение ведет к дисквалификации и нулю рейтинговых очков.</w:t>
      </w:r>
    </w:p>
    <w:p>
      <w:pPr>
        <w:pStyle w:val="ListBullet"/>
      </w:pPr>
      <w:r>
        <w:t>Любое нарушение перечисленных правил может привести к дисквалификации с текущего и, возможно, будущих мероприятий.</w:t>
      </w:r>
    </w:p>
    <w:p>
      <w:pPr>
        <w:pStyle w:val="ListBullet"/>
      </w:pPr>
      <w:r>
        <w:t>Рекомендуется всем спортсменам пройти курс судейства, чтобы понимать, как они будут оцениваться.</w:t>
      </w:r>
    </w:p>
    <w:p>
      <w:pPr>
        <w:pStyle w:val="Heading1"/>
      </w:pPr>
      <w:r>
        <w:t>8. Лодки и водители</w:t>
      </w:r>
    </w:p>
    <w:p>
      <w:pPr>
        <w:pStyle w:val="ListBullet"/>
      </w:pPr>
      <w:r>
        <w:t>Все водители лодок, гидроциклов и понтонов должны иметь права на управление судном и пройти курс Safe Sport.</w:t>
      </w:r>
    </w:p>
    <w:p>
      <w:pPr>
        <w:pStyle w:val="ListBullet"/>
      </w:pPr>
      <w:r>
        <w:t>Все суда должны быть укомплектованы средствами безопасности по требованиям береговой охраны.</w:t>
      </w:r>
    </w:p>
    <w:p>
      <w:pPr>
        <w:pStyle w:val="ListBullet"/>
      </w:pPr>
      <w:r>
        <w:t>На соревновательной лодке должны быть аптечка первой помощи и спасательная подушка/бросательное средство.</w:t>
      </w:r>
    </w:p>
    <w:p>
      <w:pPr>
        <w:pStyle w:val="ListBullet"/>
      </w:pPr>
      <w:r>
        <w:t>Алкогольные напитки запрещены на любом соревновательном судне.</w:t>
      </w:r>
    </w:p>
    <w:p>
      <w:pPr>
        <w:pStyle w:val="Heading1"/>
      </w:pPr>
      <w:r>
        <w:t>9. Неспортивное поведение</w:t>
      </w:r>
    </w:p>
    <w:p>
      <w:pPr>
        <w:spacing w:after="100"/>
      </w:pPr>
      <w:r>
        <w:t>Любой спортсмен, член семьи, спонсор или организатор мероприятия, на площадке или вне ее, в период проведения соревнований может быть оштрафован и/или дисквалифицирован по решению главного судьи или главного организатора WSWS за неспортивное поведение.</w:t>
      </w:r>
    </w:p>
    <w:p>
      <w:pPr>
        <w:pStyle w:val="ListBullet"/>
      </w:pPr>
      <w:r>
        <w:t>Неспортивное поведение включает, но не ограничивается: публичной нецензурной лексикой, неявкой на регистрацию перед заездом, выступлением не в полную силу, неявкой на обязательные check-in и иными действиями, которые вредят имиджу принимающей стороны или вейксерфинга.</w:t>
      </w:r>
    </w:p>
    <w:p>
      <w:pPr>
        <w:pStyle w:val="ListBullet"/>
      </w:pPr>
      <w:r>
        <w:t>Неспортивным считается поведение на площадке и вне ее до, во время и после соревнований, включая публичные истерики, употребление алкоголя до заезда и неявку на обязательные функции.</w:t>
      </w:r>
    </w:p>
    <w:p>
      <w:pPr>
        <w:pStyle w:val="ListBullet"/>
      </w:pPr>
      <w:r>
        <w:t>Буллинг и насмешки в адрес участников, спонсоров, судей, волонтеров или принимающей стороны не допускаются.</w:t>
      </w:r>
    </w:p>
    <w:p>
      <w:pPr>
        <w:pStyle w:val="ListBullet"/>
      </w:pPr>
      <w:r>
        <w:t>Штраф за неспортивное поведение: 250-500 долларов США. Несанкционированное обращение к судье дивизиона - 250 долларов США. Неподобающая одежда - возможность переодеться или ноль за заезд плюс 100 долларов США. Неявка на обязательное собрание - ноль за первый день заездов и 200 долларов США.</w:t>
      </w:r>
    </w:p>
    <w:p>
      <w:pPr>
        <w:pStyle w:val="Heading1"/>
      </w:pPr>
      <w:r>
        <w:t>10. Суровые погодные условия и сложная вода</w:t>
      </w:r>
    </w:p>
    <w:p>
      <w:pPr>
        <w:pStyle w:val="ListBullet"/>
      </w:pPr>
      <w:r>
        <w:t>Wake sports проводятся на открытом воздухе и рассчитаны на зрелищность и соревнование. Меры для обеспечения идентичных или идеальных условий катания принимаются исключительно по усмотрению главного судьи. Запросы на повторный заезд из-за различий условий внутри дивизиона не принимаются.</w:t>
      </w:r>
    </w:p>
    <w:p>
      <w:pPr>
        <w:pStyle w:val="ListBullet"/>
      </w:pPr>
      <w:r>
        <w:t>Решения о severe weather принимает персонал WSWS, главный судья и только затронутые спортсмены. Положение распространяется на сложную воду и любые погодные условия, значительно ухудшающие катание или создающие риск для райдеров.</w:t>
      </w:r>
    </w:p>
    <w:p>
      <w:pPr>
        <w:pStyle w:val="ListBullet"/>
      </w:pPr>
      <w:r>
        <w:t>При молнии или ветре, создающих необоснованный риск для здоровья или жизни, главный судья и персонал WSWS приостанавливают соревнование.</w:t>
      </w:r>
    </w:p>
    <w:p>
      <w:pPr>
        <w:pStyle w:val="ListBullet"/>
      </w:pPr>
      <w:r>
        <w:t>Мероприятие не начинается и не продолжается при грозе в непосредственной близости. После последнего удара молнии действует обязательная задержка 30 минут до возобновления соревнования.</w:t>
      </w:r>
    </w:p>
    <w:p>
      <w:pPr>
        <w:pStyle w:val="ListBullet"/>
      </w:pPr>
      <w:r>
        <w:t>WSWS и главный судья могут изменить схему или длину трассы в интересах безопасности и справедливости. После такого обозначения условия применяются ко всем спортсменам раунда.</w:t>
      </w:r>
    </w:p>
    <w:p>
      <w:pPr>
        <w:pStyle w:val="ListBullet"/>
      </w:pPr>
      <w:r>
        <w:t>WSWS приложит усилия для завершения каждого мероприятия и объявления победителей. В крайнем случае раунды могут быть перенесены или объединены.</w:t>
      </w:r>
    </w:p>
    <w:p>
      <w:pPr>
        <w:pStyle w:val="ListBullet"/>
      </w:pPr>
      <w:r>
        <w:t>Если мероприятие прекращено, но проведен хотя бы один полный раунд, места и рейтинговые очки рассчитываются, если формат не был изменен так, что возникла несправедливая ситуация. Окончательное решение принимает WSWS.</w:t>
      </w:r>
    </w:p>
    <w:p>
      <w:pPr>
        <w:pStyle w:val="Heading1"/>
      </w:pPr>
      <w:r>
        <w:t>11. Дивизионы соревнований</w:t>
      </w:r>
    </w:p>
    <w:p>
      <w:pPr>
        <w:pStyle w:val="ListBullet"/>
      </w:pPr>
      <w:r>
        <w:t>Возраст для определения возрастной группы считается на 1 января текущего года.</w:t>
      </w:r>
    </w:p>
    <w:p>
      <w:pPr>
        <w:pStyle w:val="ListBullet"/>
      </w:pPr>
      <w:r>
        <w:t>Дивизионы делятся по полу, возрасту и уровню мастерства.</w:t>
      </w:r>
    </w:p>
    <w:p>
      <w:pPr>
        <w:pStyle w:val="ListBullet"/>
      </w:pPr>
      <w:r>
        <w:t>Все спортсмены должны выступать в соответствии с полом, назначенным при рождении.</w:t>
      </w:r>
    </w:p>
    <w:p>
      <w:pPr>
        <w:pStyle w:val="ListBullet"/>
      </w:pPr>
      <w:r>
        <w:t>Спортсмен может выступать только в одном дивизионе каждой дисциплины. При смене дивизиона в середине сезона все прежние очки аннулируются, и подсчет начинается в новом дивизионе на остаток сезона.</w:t>
      </w:r>
    </w:p>
    <w:p>
      <w:pPr>
        <w:pStyle w:val="ListBullet"/>
      </w:pPr>
      <w:r>
        <w:t>Минимальный призовой фонд Pro-дивизиона на уровне мероприятия должен быть соблюден. Распределение излишков между другими дивизионами или профессионалами остается на усмотрение организатора.</w:t>
      </w:r>
    </w:p>
    <w:p>
      <w:pPr>
        <w:pStyle w:val="ListBullet"/>
      </w:pPr>
      <w:r>
        <w:t>WSWS предусматривает 19 дивизионов: Masters men/women Surf и Skim (35+); Pro men/women Surf и Skim; Semi-Pro men/women Surf и Skim; Amateur men/women Surf и Skim; Adaptive men/women seated/standing/prone (объединяются, если менее двух спортсменов на стиль); Youth boys/girls, combined Surf &amp; Skim (12 лет и младше).</w:t>
      </w:r>
    </w:p>
    <w:p>
      <w:pPr>
        <w:pStyle w:val="ListBullet"/>
      </w:pPr>
      <w:r>
        <w:t>Критерии Pro Card: подиум на Centurion World Wake Surfing Championship в semi-pro предыдущего года, топ-3 Semi-Pro WSWS предыдущего сезона или исключительное мастерство по специальному запросу на info.wsws@centurionsupreme.com.</w:t>
      </w:r>
    </w:p>
    <w:p>
      <w:pPr>
        <w:pStyle w:val="Heading1"/>
      </w:pPr>
      <w:r>
        <w:t>12. Настройки лодки</w:t>
      </w:r>
    </w:p>
    <w:p>
      <w:pPr>
        <w:pStyle w:val="ListBullet"/>
      </w:pPr>
      <w:r>
        <w:t>Длина трассы: минимум 45 секунд, максимум 55 секунд.</w:t>
      </w:r>
    </w:p>
    <w:p>
      <w:pPr>
        <w:pStyle w:val="ListBullet"/>
      </w:pPr>
      <w:r>
        <w:t>Базовые настройки каждого мероприятия объявляются главным судьей по email с информацией для райдеров и на встрече при регистрации.</w:t>
      </w:r>
    </w:p>
    <w:p>
      <w:pPr>
        <w:pStyle w:val="ListBullet"/>
      </w:pPr>
      <w:r>
        <w:t>Базовые настройки позволяют райдеру менять только скорость и/или center tab. Райдер обязан четко донести настройки до водителя лодки и главного судьи в лодке во время заезда.</w:t>
      </w:r>
    </w:p>
    <w:p>
      <w:pPr>
        <w:pStyle w:val="ListBullet"/>
      </w:pPr>
      <w:r>
        <w:t>Любой протест, связанный со скоростью, должен быть заявлен спортсменом в момент возникновения ситуации.</w:t>
      </w:r>
    </w:p>
    <w:p>
      <w:pPr>
        <w:pStyle w:val="Heading1"/>
      </w:pPr>
      <w:r>
        <w:t>13. Связь с лодкой</w:t>
      </w:r>
    </w:p>
    <w:p>
      <w:pPr>
        <w:pStyle w:val="ListBullet"/>
      </w:pPr>
      <w:r>
        <w:t>Большой палец вверх - быстрее.</w:t>
      </w:r>
    </w:p>
    <w:p>
      <w:pPr>
        <w:pStyle w:val="ListBullet"/>
      </w:pPr>
      <w:r>
        <w:t>Большой палец вниз - медленнее.</w:t>
      </w:r>
    </w:p>
    <w:p>
      <w:pPr>
        <w:pStyle w:val="ListBullet"/>
      </w:pPr>
      <w:r>
        <w:t>Указание на элемент оборудования - неисправность.</w:t>
      </w:r>
    </w:p>
    <w:p>
      <w:pPr>
        <w:pStyle w:val="ListBullet"/>
      </w:pPr>
      <w:r>
        <w:t>Указание назад на объект - мусор в воде.</w:t>
      </w:r>
    </w:p>
    <w:p>
      <w:pPr>
        <w:pStyle w:val="ListBullet"/>
      </w:pPr>
      <w:r>
        <w:t>Упавший райдер, которому нужна помощь, машет рукой в воздухе, уведомляя лодку, главного судью и судно подбора.</w:t>
      </w:r>
    </w:p>
    <w:p>
      <w:pPr>
        <w:pStyle w:val="ListBullet"/>
      </w:pPr>
      <w:r>
        <w:t>Rollers могут быть объявлены водителем, главным судьей в лодке или райдером. Райдер должен ясно сказать ROLLERS и показать жестом волны. Если вызов отклонен, райдер должен продолжать заезд, пока главный судья не примет решение.</w:t>
      </w:r>
    </w:p>
    <w:p>
      <w:pPr>
        <w:pStyle w:val="Heading1"/>
      </w:pPr>
      <w:r>
        <w:t>14. Неисправность оборудования</w:t>
      </w:r>
    </w:p>
    <w:p>
      <w:pPr>
        <w:spacing w:after="100"/>
      </w:pPr>
      <w:r>
        <w:t>При любой неисправности оборудования у райдера есть 5 минут для ремонта или замены на одобренное оборудование. Главный судья определяет, действительно ли произошла неисправность, и дает райдеру возможность ремонта. Отсчет начинается, когда райдер находится на соревновательной лодке или вернулся на стартовый док. После устранения неисправности райдер возобновляет заезд с места, где она произошла.</w:t>
      </w:r>
    </w:p>
    <w:p>
      <w:pPr>
        <w:pStyle w:val="Heading1"/>
      </w:pPr>
      <w:r>
        <w:t>15. Соревновательная трасса и заезд</w:t>
      </w:r>
    </w:p>
    <w:p>
      <w:pPr>
        <w:pStyle w:val="ListBullet"/>
      </w:pPr>
      <w:r>
        <w:t>Райдер обязан знать, где находятся судейская палатка, dock check-in, стартовый и финишный буи.</w:t>
      </w:r>
    </w:p>
    <w:p>
      <w:pPr>
        <w:pStyle w:val="ListBullet"/>
      </w:pPr>
      <w:r>
        <w:t>Заезд начинается, когда лодка подбирает райдера в обозначенной стартовой зоне, имея достаточно дистанции для набора полной скорости и формирования волны до стартового буя.</w:t>
      </w:r>
    </w:p>
    <w:p>
      <w:pPr>
        <w:pStyle w:val="ListBullet"/>
      </w:pPr>
      <w:r>
        <w:t>Спортсмен должен выбрать сторону катания (starboard или port) при регистрации и подтвердить ее водителю до подъема.</w:t>
      </w:r>
    </w:p>
    <w:p>
      <w:pPr>
        <w:pStyle w:val="ListBullet"/>
      </w:pPr>
      <w:r>
        <w:t>Райдер находится на трассе с момента достижения стартового буя и покидает трассу после прохождения финишного буя.</w:t>
      </w:r>
    </w:p>
    <w:p>
      <w:pPr>
        <w:pStyle w:val="ListBullet"/>
      </w:pPr>
      <w:r>
        <w:t>Трюк, начатый до финишного буя и завершенный после него, засчитывается.</w:t>
      </w:r>
    </w:p>
    <w:p>
      <w:pPr>
        <w:pStyle w:val="ListBullet"/>
      </w:pPr>
      <w:r>
        <w:t>После финишного буя райдер должен прекратить трюки в разумный срок и следовать за лодкой для подготовки ко второму проходу.</w:t>
      </w:r>
    </w:p>
    <w:p>
      <w:pPr>
        <w:pStyle w:val="ListBullet"/>
      </w:pPr>
      <w:r>
        <w:t>При падении перед финишным буем, если водитель считает, что лодка не успеет набрать скорость, лодка продолжает движение за буй, а судно подбора доставляет райдера к стартовой точке второго прохода.</w:t>
      </w:r>
    </w:p>
    <w:p>
      <w:pPr>
        <w:pStyle w:val="ListBullet"/>
      </w:pPr>
      <w:r>
        <w:t>На втором падении в проходе райдер подбирается и доставляется к стартовой точке следующего прохода. На втором падении обратного прохода райдер возвращается на старт/берег.</w:t>
      </w:r>
    </w:p>
    <w:p>
      <w:pPr>
        <w:pStyle w:val="ListBullet"/>
      </w:pPr>
      <w:r>
        <w:t>После падения спортсмен может плыть только к своей доске. Если доска далеко, предпочтительно вызвать гидроцикл. Плавание вверх по трассе для увеличения длины курса может привести к дисквалификации и нулевой оценке.</w:t>
      </w:r>
    </w:p>
    <w:p>
      <w:pPr>
        <w:pStyle w:val="ListBullet"/>
      </w:pPr>
      <w:r>
        <w:t>Transfers запрещены.</w:t>
      </w:r>
    </w:p>
    <w:p>
      <w:pPr>
        <w:pStyle w:val="ListBullet"/>
      </w:pPr>
      <w:r>
        <w:t>Общее количество падений - 2 на проход. Второе падение первого прохода ведет к доставке к началу второго прохода; второе падение второго прохода завершает весь заезд. Максимум - 4 падения, по 2 на проход.</w:t>
      </w:r>
    </w:p>
    <w:p>
      <w:pPr>
        <w:pStyle w:val="ListBullet"/>
      </w:pPr>
      <w:r>
        <w:t>Падения до стартового буя на обоих проходах считаются падениями с фалом или без фала, если водитель или главный судья не признает ошибку водителя.</w:t>
      </w:r>
    </w:p>
    <w:p>
      <w:pPr>
        <w:pStyle w:val="ListBullet"/>
      </w:pPr>
      <w:r>
        <w:t>Если соревновательная лодка выходит из строя и резервная лодка заменяет ее внутри дивизиона, весь дивизион перезаезжает.</w:t>
      </w:r>
    </w:p>
    <w:p>
      <w:pPr>
        <w:pStyle w:val="ListBullet"/>
      </w:pPr>
      <w:r>
        <w:t>Если волна не сформировалась до буя или настроена на неправильную сторону для спортсмена, назначается автоматический повтор. Спортсмену сообщают сойти с волны и возвращают к началу этого прохода.</w:t>
      </w:r>
    </w:p>
    <w:p>
      <w:pPr>
        <w:pStyle w:val="Heading1"/>
      </w:pPr>
      <w:r>
        <w:t>16. Судейство</w:t>
      </w:r>
    </w:p>
    <w:p>
      <w:pPr>
        <w:pStyle w:val="ListBullet"/>
      </w:pPr>
      <w:r>
        <w:t>Все райдеры оцениваются по критериям DRIVE: Difficulty, Risk, Intensity, Variety, Execution.</w:t>
      </w:r>
    </w:p>
    <w:p>
      <w:pPr>
        <w:pStyle w:val="ListBullet"/>
      </w:pPr>
      <w:r>
        <w:t>Каждый дивизион судят три судьи.</w:t>
      </w:r>
    </w:p>
    <w:p>
      <w:pPr>
        <w:pStyle w:val="ListBullet"/>
      </w:pPr>
      <w:r>
        <w:t>Все судьи должны пройти судейское обучение.</w:t>
      </w:r>
    </w:p>
    <w:p>
      <w:pPr>
        <w:pStyle w:val="ListBullet"/>
      </w:pPr>
      <w:r>
        <w:t>Записи могут использоваться или не использоваться судьями для пересмотра заездов.</w:t>
      </w:r>
    </w:p>
    <w:p>
      <w:pPr>
        <w:pStyle w:val="ListBullet"/>
      </w:pPr>
      <w:r>
        <w:t>Судейство начинается, когда спортсмен входит на трассу и бросает фал, в зависимости от того, что наступило позже, и заканчивается при выходе с трассы во втором проходе или использовании последнего допустимого падения.</w:t>
      </w:r>
    </w:p>
    <w:p>
      <w:pPr>
        <w:pStyle w:val="ListBullet"/>
      </w:pPr>
      <w:r>
        <w:t>Судьи дивизиона должны оставаться на площадке минимум 1 час после окончания судейства дивизиона на случай вопросов при внесении оценок.</w:t>
      </w:r>
    </w:p>
    <w:p>
      <w:pPr>
        <w:pStyle w:val="ListBullet"/>
      </w:pPr>
      <w:r>
        <w:t>Судья обязан сообщить главному судье о конфликте интересов при судействе спортсмена.</w:t>
      </w:r>
    </w:p>
    <w:p>
      <w:pPr>
        <w:pStyle w:val="Heading1"/>
      </w:pPr>
      <w:r>
        <w:t>17. Подсчет очков и рейтинг</w:t>
      </w:r>
    </w:p>
    <w:p>
      <w:pPr>
        <w:pStyle w:val="ListBullet"/>
      </w:pPr>
      <w:r>
        <w:t>Каждый судья самостоятельно и разборчиво записывает оценки спортсмена по каждой субъективной категории относительно benchmark-райдера.</w:t>
      </w:r>
    </w:p>
    <w:p>
      <w:pPr>
        <w:pStyle w:val="ListBullet"/>
      </w:pPr>
      <w:r>
        <w:t>По каждой категории доступно 10 очков; максимум одного судьи - 50 очков.</w:t>
      </w:r>
    </w:p>
    <w:p>
      <w:pPr>
        <w:pStyle w:val="ListBullet"/>
      </w:pPr>
      <w:r>
        <w:t>После дивизиона или heat судьи передают листы scribe в конверте. Главный судья или представитель вводит данные в таблицу WSWS Excel.</w:t>
      </w:r>
    </w:p>
    <w:p>
      <w:pPr>
        <w:pStyle w:val="ListBullet"/>
      </w:pPr>
      <w:r>
        <w:t>Оценки дивизиона должны быть опубликованы в течение 2 часов после последнего райдера дивизиона.</w:t>
      </w:r>
    </w:p>
    <w:p>
      <w:pPr>
        <w:pStyle w:val="ListBullet"/>
      </w:pPr>
      <w:r>
        <w:t>Если у райдера есть вопрос по оценкам, он обращается только к главному судье. Главный судья проверяет sheet райдера и judge sheets, может собрать судейскую команду и принять окончательное решение.</w:t>
      </w:r>
    </w:p>
    <w:p>
      <w:pPr>
        <w:pStyle w:val="ListBullet"/>
      </w:pPr>
      <w:r>
        <w:t>Формальный протест по решению или судейству сопровождается взносом 100 долларов США в WSWS.</w:t>
      </w:r>
    </w:p>
    <w:p>
      <w:pPr>
        <w:pStyle w:val="ListBullet"/>
      </w:pPr>
      <w:r>
        <w:t>Для обучения райдер может запросить разбор с главным судьей после окончания соревновательного дня, а не во время соревнований.</w:t>
      </w:r>
    </w:p>
    <w:tbl>
      <w:tblPr>
        <w:tblStyle w:val="TableGrid"/>
        <w:tblW w:type="auto" w:w="0"/>
        <w:jc w:val="center"/>
        <w:tblLook w:firstColumn="1" w:firstRow="1" w:lastColumn="0" w:lastRow="0" w:noHBand="0" w:noVBand="1" w:val="04A0"/>
      </w:tblPr>
      <w:tblGrid>
        <w:gridCol w:w="2520"/>
        <w:gridCol w:w="2520"/>
        <w:gridCol w:w="2520"/>
        <w:gridCol w:w="2520"/>
      </w:tblGrid>
      <w:tr>
        <w:tc>
          <w:tcPr>
            <w:tcW w:type="dxa" w:w="2520"/>
            <w:shd w:fill="00BCD4"/>
          </w:tcPr>
          <w:p>
            <w:r/>
            <w:r>
              <w:rPr>
                <w:b/>
                <w:color w:val="FFFFFF"/>
                <w:sz w:val="18"/>
              </w:rPr>
              <w:t>Место</w:t>
            </w:r>
          </w:p>
        </w:tc>
        <w:tc>
          <w:tcPr>
            <w:tcW w:type="dxa" w:w="2520"/>
            <w:shd w:fill="00BCD4"/>
          </w:tcPr>
          <w:p>
            <w:r/>
            <w:r>
              <w:rPr>
                <w:b/>
                <w:color w:val="FFFFFF"/>
                <w:sz w:val="18"/>
              </w:rPr>
              <w:t>Очки</w:t>
            </w:r>
          </w:p>
        </w:tc>
        <w:tc>
          <w:tcPr>
            <w:tcW w:type="dxa" w:w="2520"/>
            <w:shd w:fill="00BCD4"/>
          </w:tcPr>
          <w:p>
            <w:r/>
            <w:r>
              <w:rPr>
                <w:b/>
                <w:color w:val="FFFFFF"/>
                <w:sz w:val="18"/>
              </w:rPr>
              <w:t>Место</w:t>
            </w:r>
          </w:p>
        </w:tc>
        <w:tc>
          <w:tcPr>
            <w:tcW w:type="dxa" w:w="2520"/>
            <w:shd w:fill="00BCD4"/>
          </w:tcPr>
          <w:p>
            <w:r/>
            <w:r>
              <w:rPr>
                <w:b/>
                <w:color w:val="FFFFFF"/>
                <w:sz w:val="18"/>
              </w:rPr>
              <w:t>Очки</w:t>
            </w:r>
          </w:p>
        </w:tc>
      </w:tr>
      <w:tr>
        <w:tc>
          <w:tcPr>
            <w:tcW w:type="dxa" w:w="2520"/>
          </w:tcPr>
          <w:p>
            <w:r/>
            <w:r>
              <w:rPr>
                <w:b w:val="0"/>
                <w:sz w:val="18"/>
              </w:rPr>
              <w:t>1</w:t>
            </w:r>
          </w:p>
        </w:tc>
        <w:tc>
          <w:tcPr>
            <w:tcW w:type="dxa" w:w="2520"/>
          </w:tcPr>
          <w:p>
            <w:r/>
            <w:r>
              <w:rPr>
                <w:b w:val="0"/>
                <w:sz w:val="18"/>
              </w:rPr>
              <w:t>100</w:t>
            </w:r>
          </w:p>
        </w:tc>
        <w:tc>
          <w:tcPr>
            <w:tcW w:type="dxa" w:w="2520"/>
          </w:tcPr>
          <w:p>
            <w:r/>
            <w:r>
              <w:rPr>
                <w:b w:val="0"/>
                <w:sz w:val="18"/>
              </w:rPr>
              <w:t>19</w:t>
            </w:r>
          </w:p>
        </w:tc>
        <w:tc>
          <w:tcPr>
            <w:tcW w:type="dxa" w:w="2520"/>
          </w:tcPr>
          <w:p>
            <w:r/>
            <w:r>
              <w:rPr>
                <w:b w:val="0"/>
                <w:sz w:val="18"/>
              </w:rPr>
              <w:t>18</w:t>
            </w:r>
          </w:p>
        </w:tc>
      </w:tr>
      <w:tr>
        <w:tc>
          <w:tcPr>
            <w:tcW w:type="dxa" w:w="2520"/>
          </w:tcPr>
          <w:p>
            <w:r/>
            <w:r>
              <w:rPr>
                <w:b w:val="0"/>
                <w:sz w:val="18"/>
              </w:rPr>
              <w:t>2</w:t>
            </w:r>
          </w:p>
        </w:tc>
        <w:tc>
          <w:tcPr>
            <w:tcW w:type="dxa" w:w="2520"/>
          </w:tcPr>
          <w:p>
            <w:r/>
            <w:r>
              <w:rPr>
                <w:b w:val="0"/>
                <w:sz w:val="18"/>
              </w:rPr>
              <w:t>90</w:t>
            </w:r>
          </w:p>
        </w:tc>
        <w:tc>
          <w:tcPr>
            <w:tcW w:type="dxa" w:w="2520"/>
          </w:tcPr>
          <w:p>
            <w:r/>
            <w:r>
              <w:rPr>
                <w:b w:val="0"/>
                <w:sz w:val="18"/>
              </w:rPr>
              <w:t>20</w:t>
            </w:r>
          </w:p>
        </w:tc>
        <w:tc>
          <w:tcPr>
            <w:tcW w:type="dxa" w:w="2520"/>
          </w:tcPr>
          <w:p>
            <w:r/>
            <w:r>
              <w:rPr>
                <w:b w:val="0"/>
                <w:sz w:val="18"/>
              </w:rPr>
              <w:t>17</w:t>
            </w:r>
          </w:p>
        </w:tc>
      </w:tr>
      <w:tr>
        <w:tc>
          <w:tcPr>
            <w:tcW w:type="dxa" w:w="2520"/>
          </w:tcPr>
          <w:p>
            <w:r/>
            <w:r>
              <w:rPr>
                <w:b w:val="0"/>
                <w:sz w:val="18"/>
              </w:rPr>
              <w:t>3</w:t>
            </w:r>
          </w:p>
        </w:tc>
        <w:tc>
          <w:tcPr>
            <w:tcW w:type="dxa" w:w="2520"/>
          </w:tcPr>
          <w:p>
            <w:r/>
            <w:r>
              <w:rPr>
                <w:b w:val="0"/>
                <w:sz w:val="18"/>
              </w:rPr>
              <w:t>80</w:t>
            </w:r>
          </w:p>
        </w:tc>
        <w:tc>
          <w:tcPr>
            <w:tcW w:type="dxa" w:w="2520"/>
          </w:tcPr>
          <w:p>
            <w:r/>
            <w:r>
              <w:rPr>
                <w:b w:val="0"/>
                <w:sz w:val="18"/>
              </w:rPr>
              <w:t>21</w:t>
            </w:r>
          </w:p>
        </w:tc>
        <w:tc>
          <w:tcPr>
            <w:tcW w:type="dxa" w:w="2520"/>
          </w:tcPr>
          <w:p>
            <w:r/>
            <w:r>
              <w:rPr>
                <w:b w:val="0"/>
                <w:sz w:val="18"/>
              </w:rPr>
              <w:t>16</w:t>
            </w:r>
          </w:p>
        </w:tc>
      </w:tr>
      <w:tr>
        <w:tc>
          <w:tcPr>
            <w:tcW w:type="dxa" w:w="2520"/>
          </w:tcPr>
          <w:p>
            <w:r/>
            <w:r>
              <w:rPr>
                <w:b w:val="0"/>
                <w:sz w:val="18"/>
              </w:rPr>
              <w:t>4</w:t>
            </w:r>
          </w:p>
        </w:tc>
        <w:tc>
          <w:tcPr>
            <w:tcW w:type="dxa" w:w="2520"/>
          </w:tcPr>
          <w:p>
            <w:r/>
            <w:r>
              <w:rPr>
                <w:b w:val="0"/>
                <w:sz w:val="18"/>
              </w:rPr>
              <w:t>75</w:t>
            </w:r>
          </w:p>
        </w:tc>
        <w:tc>
          <w:tcPr>
            <w:tcW w:type="dxa" w:w="2520"/>
          </w:tcPr>
          <w:p>
            <w:r/>
            <w:r>
              <w:rPr>
                <w:b w:val="0"/>
                <w:sz w:val="18"/>
              </w:rPr>
              <w:t>22</w:t>
            </w:r>
          </w:p>
        </w:tc>
        <w:tc>
          <w:tcPr>
            <w:tcW w:type="dxa" w:w="2520"/>
          </w:tcPr>
          <w:p>
            <w:r/>
            <w:r>
              <w:rPr>
                <w:b w:val="0"/>
                <w:sz w:val="18"/>
              </w:rPr>
              <w:t>15</w:t>
            </w:r>
          </w:p>
        </w:tc>
      </w:tr>
      <w:tr>
        <w:tc>
          <w:tcPr>
            <w:tcW w:type="dxa" w:w="2520"/>
          </w:tcPr>
          <w:p>
            <w:r/>
            <w:r>
              <w:rPr>
                <w:b w:val="0"/>
                <w:sz w:val="18"/>
              </w:rPr>
              <w:t>5</w:t>
            </w:r>
          </w:p>
        </w:tc>
        <w:tc>
          <w:tcPr>
            <w:tcW w:type="dxa" w:w="2520"/>
          </w:tcPr>
          <w:p>
            <w:r/>
            <w:r>
              <w:rPr>
                <w:b w:val="0"/>
                <w:sz w:val="18"/>
              </w:rPr>
              <w:t>70</w:t>
            </w:r>
          </w:p>
        </w:tc>
        <w:tc>
          <w:tcPr>
            <w:tcW w:type="dxa" w:w="2520"/>
          </w:tcPr>
          <w:p>
            <w:r/>
            <w:r>
              <w:rPr>
                <w:b w:val="0"/>
                <w:sz w:val="18"/>
              </w:rPr>
              <w:t>23</w:t>
            </w:r>
          </w:p>
        </w:tc>
        <w:tc>
          <w:tcPr>
            <w:tcW w:type="dxa" w:w="2520"/>
          </w:tcPr>
          <w:p>
            <w:r/>
            <w:r>
              <w:rPr>
                <w:b w:val="0"/>
                <w:sz w:val="18"/>
              </w:rPr>
              <w:t>14</w:t>
            </w:r>
          </w:p>
        </w:tc>
      </w:tr>
      <w:tr>
        <w:tc>
          <w:tcPr>
            <w:tcW w:type="dxa" w:w="2520"/>
          </w:tcPr>
          <w:p>
            <w:r/>
            <w:r>
              <w:rPr>
                <w:b w:val="0"/>
                <w:sz w:val="18"/>
              </w:rPr>
              <w:t>6</w:t>
            </w:r>
          </w:p>
        </w:tc>
        <w:tc>
          <w:tcPr>
            <w:tcW w:type="dxa" w:w="2520"/>
          </w:tcPr>
          <w:p>
            <w:r/>
            <w:r>
              <w:rPr>
                <w:b w:val="0"/>
                <w:sz w:val="18"/>
              </w:rPr>
              <w:t>65</w:t>
            </w:r>
          </w:p>
        </w:tc>
        <w:tc>
          <w:tcPr>
            <w:tcW w:type="dxa" w:w="2520"/>
          </w:tcPr>
          <w:p>
            <w:r/>
            <w:r>
              <w:rPr>
                <w:b w:val="0"/>
                <w:sz w:val="18"/>
              </w:rPr>
              <w:t>24</w:t>
            </w:r>
          </w:p>
        </w:tc>
        <w:tc>
          <w:tcPr>
            <w:tcW w:type="dxa" w:w="2520"/>
          </w:tcPr>
          <w:p>
            <w:r/>
            <w:r>
              <w:rPr>
                <w:b w:val="0"/>
                <w:sz w:val="18"/>
              </w:rPr>
              <w:t>13</w:t>
            </w:r>
          </w:p>
        </w:tc>
      </w:tr>
      <w:tr>
        <w:tc>
          <w:tcPr>
            <w:tcW w:type="dxa" w:w="2520"/>
          </w:tcPr>
          <w:p>
            <w:r/>
            <w:r>
              <w:rPr>
                <w:b w:val="0"/>
                <w:sz w:val="18"/>
              </w:rPr>
              <w:t>7</w:t>
            </w:r>
          </w:p>
        </w:tc>
        <w:tc>
          <w:tcPr>
            <w:tcW w:type="dxa" w:w="2520"/>
          </w:tcPr>
          <w:p>
            <w:r/>
            <w:r>
              <w:rPr>
                <w:b w:val="0"/>
                <w:sz w:val="18"/>
              </w:rPr>
              <w:t>60</w:t>
            </w:r>
          </w:p>
        </w:tc>
        <w:tc>
          <w:tcPr>
            <w:tcW w:type="dxa" w:w="2520"/>
          </w:tcPr>
          <w:p>
            <w:r/>
            <w:r>
              <w:rPr>
                <w:b w:val="0"/>
                <w:sz w:val="18"/>
              </w:rPr>
              <w:t>25</w:t>
            </w:r>
          </w:p>
        </w:tc>
        <w:tc>
          <w:tcPr>
            <w:tcW w:type="dxa" w:w="2520"/>
          </w:tcPr>
          <w:p>
            <w:r/>
            <w:r>
              <w:rPr>
                <w:b w:val="0"/>
                <w:sz w:val="18"/>
              </w:rPr>
              <w:t>12</w:t>
            </w:r>
          </w:p>
        </w:tc>
      </w:tr>
      <w:tr>
        <w:tc>
          <w:tcPr>
            <w:tcW w:type="dxa" w:w="2520"/>
          </w:tcPr>
          <w:p>
            <w:r/>
            <w:r>
              <w:rPr>
                <w:b w:val="0"/>
                <w:sz w:val="18"/>
              </w:rPr>
              <w:t>8</w:t>
            </w:r>
          </w:p>
        </w:tc>
        <w:tc>
          <w:tcPr>
            <w:tcW w:type="dxa" w:w="2520"/>
          </w:tcPr>
          <w:p>
            <w:r/>
            <w:r>
              <w:rPr>
                <w:b w:val="0"/>
                <w:sz w:val="18"/>
              </w:rPr>
              <w:t>55</w:t>
            </w:r>
          </w:p>
        </w:tc>
        <w:tc>
          <w:tcPr>
            <w:tcW w:type="dxa" w:w="2520"/>
          </w:tcPr>
          <w:p>
            <w:r/>
            <w:r>
              <w:rPr>
                <w:b w:val="0"/>
                <w:sz w:val="18"/>
              </w:rPr>
              <w:t>26</w:t>
            </w:r>
          </w:p>
        </w:tc>
        <w:tc>
          <w:tcPr>
            <w:tcW w:type="dxa" w:w="2520"/>
          </w:tcPr>
          <w:p>
            <w:r/>
            <w:r>
              <w:rPr>
                <w:b w:val="0"/>
                <w:sz w:val="18"/>
              </w:rPr>
              <w:t>11</w:t>
            </w:r>
          </w:p>
        </w:tc>
      </w:tr>
      <w:tr>
        <w:tc>
          <w:tcPr>
            <w:tcW w:type="dxa" w:w="2520"/>
          </w:tcPr>
          <w:p>
            <w:r/>
            <w:r>
              <w:rPr>
                <w:b w:val="0"/>
                <w:sz w:val="18"/>
              </w:rPr>
              <w:t>9</w:t>
            </w:r>
          </w:p>
        </w:tc>
        <w:tc>
          <w:tcPr>
            <w:tcW w:type="dxa" w:w="2520"/>
          </w:tcPr>
          <w:p>
            <w:r/>
            <w:r>
              <w:rPr>
                <w:b w:val="0"/>
                <w:sz w:val="18"/>
              </w:rPr>
              <w:t>51</w:t>
            </w:r>
          </w:p>
        </w:tc>
        <w:tc>
          <w:tcPr>
            <w:tcW w:type="dxa" w:w="2520"/>
          </w:tcPr>
          <w:p>
            <w:r/>
            <w:r>
              <w:rPr>
                <w:b w:val="0"/>
                <w:sz w:val="18"/>
              </w:rPr>
              <w:t>27</w:t>
            </w:r>
          </w:p>
        </w:tc>
        <w:tc>
          <w:tcPr>
            <w:tcW w:type="dxa" w:w="2520"/>
          </w:tcPr>
          <w:p>
            <w:r/>
            <w:r>
              <w:rPr>
                <w:b w:val="0"/>
                <w:sz w:val="18"/>
              </w:rPr>
              <w:t>10</w:t>
            </w:r>
          </w:p>
        </w:tc>
      </w:tr>
      <w:tr>
        <w:tc>
          <w:tcPr>
            <w:tcW w:type="dxa" w:w="2520"/>
          </w:tcPr>
          <w:p>
            <w:r/>
            <w:r>
              <w:rPr>
                <w:b w:val="0"/>
                <w:sz w:val="18"/>
              </w:rPr>
              <w:t>10</w:t>
            </w:r>
          </w:p>
        </w:tc>
        <w:tc>
          <w:tcPr>
            <w:tcW w:type="dxa" w:w="2520"/>
          </w:tcPr>
          <w:p>
            <w:r/>
            <w:r>
              <w:rPr>
                <w:b w:val="0"/>
                <w:sz w:val="18"/>
              </w:rPr>
              <w:t>47</w:t>
            </w:r>
          </w:p>
        </w:tc>
        <w:tc>
          <w:tcPr>
            <w:tcW w:type="dxa" w:w="2520"/>
          </w:tcPr>
          <w:p>
            <w:r/>
            <w:r>
              <w:rPr>
                <w:b w:val="0"/>
                <w:sz w:val="18"/>
              </w:rPr>
              <w:t>28</w:t>
            </w:r>
          </w:p>
        </w:tc>
        <w:tc>
          <w:tcPr>
            <w:tcW w:type="dxa" w:w="2520"/>
          </w:tcPr>
          <w:p>
            <w:r/>
            <w:r>
              <w:rPr>
                <w:b w:val="0"/>
                <w:sz w:val="18"/>
              </w:rPr>
              <w:t>9</w:t>
            </w:r>
          </w:p>
        </w:tc>
      </w:tr>
      <w:tr>
        <w:tc>
          <w:tcPr>
            <w:tcW w:type="dxa" w:w="2520"/>
          </w:tcPr>
          <w:p>
            <w:r/>
            <w:r>
              <w:rPr>
                <w:b w:val="0"/>
                <w:sz w:val="18"/>
              </w:rPr>
              <w:t>11</w:t>
            </w:r>
          </w:p>
        </w:tc>
        <w:tc>
          <w:tcPr>
            <w:tcW w:type="dxa" w:w="2520"/>
          </w:tcPr>
          <w:p>
            <w:r/>
            <w:r>
              <w:rPr>
                <w:b w:val="0"/>
                <w:sz w:val="18"/>
              </w:rPr>
              <w:t>43</w:t>
            </w:r>
          </w:p>
        </w:tc>
        <w:tc>
          <w:tcPr>
            <w:tcW w:type="dxa" w:w="2520"/>
          </w:tcPr>
          <w:p>
            <w:r/>
            <w:r>
              <w:rPr>
                <w:b w:val="0"/>
                <w:sz w:val="18"/>
              </w:rPr>
              <w:t>29</w:t>
            </w:r>
          </w:p>
        </w:tc>
        <w:tc>
          <w:tcPr>
            <w:tcW w:type="dxa" w:w="2520"/>
          </w:tcPr>
          <w:p>
            <w:r/>
            <w:r>
              <w:rPr>
                <w:b w:val="0"/>
                <w:sz w:val="18"/>
              </w:rPr>
              <w:t>8</w:t>
            </w:r>
          </w:p>
        </w:tc>
      </w:tr>
      <w:tr>
        <w:tc>
          <w:tcPr>
            <w:tcW w:type="dxa" w:w="2520"/>
          </w:tcPr>
          <w:p>
            <w:r/>
            <w:r>
              <w:rPr>
                <w:b w:val="0"/>
                <w:sz w:val="18"/>
              </w:rPr>
              <w:t>12</w:t>
            </w:r>
          </w:p>
        </w:tc>
        <w:tc>
          <w:tcPr>
            <w:tcW w:type="dxa" w:w="2520"/>
          </w:tcPr>
          <w:p>
            <w:r/>
            <w:r>
              <w:rPr>
                <w:b w:val="0"/>
                <w:sz w:val="18"/>
              </w:rPr>
              <w:t>39</w:t>
            </w:r>
          </w:p>
        </w:tc>
        <w:tc>
          <w:tcPr>
            <w:tcW w:type="dxa" w:w="2520"/>
          </w:tcPr>
          <w:p>
            <w:r/>
            <w:r>
              <w:rPr>
                <w:b w:val="0"/>
                <w:sz w:val="18"/>
              </w:rPr>
              <w:t>30</w:t>
            </w:r>
          </w:p>
        </w:tc>
        <w:tc>
          <w:tcPr>
            <w:tcW w:type="dxa" w:w="2520"/>
          </w:tcPr>
          <w:p>
            <w:r/>
            <w:r>
              <w:rPr>
                <w:b w:val="0"/>
                <w:sz w:val="18"/>
              </w:rPr>
              <w:t>7</w:t>
            </w:r>
          </w:p>
        </w:tc>
      </w:tr>
      <w:tr>
        <w:tc>
          <w:tcPr>
            <w:tcW w:type="dxa" w:w="2520"/>
          </w:tcPr>
          <w:p>
            <w:r/>
            <w:r>
              <w:rPr>
                <w:b w:val="0"/>
                <w:sz w:val="18"/>
              </w:rPr>
              <w:t>13</w:t>
            </w:r>
          </w:p>
        </w:tc>
        <w:tc>
          <w:tcPr>
            <w:tcW w:type="dxa" w:w="2520"/>
          </w:tcPr>
          <w:p>
            <w:r/>
            <w:r>
              <w:rPr>
                <w:b w:val="0"/>
                <w:sz w:val="18"/>
              </w:rPr>
              <w:t>35</w:t>
            </w:r>
          </w:p>
        </w:tc>
        <w:tc>
          <w:tcPr>
            <w:tcW w:type="dxa" w:w="2520"/>
          </w:tcPr>
          <w:p>
            <w:r/>
            <w:r>
              <w:rPr>
                <w:b w:val="0"/>
                <w:sz w:val="18"/>
              </w:rPr>
              <w:t>31</w:t>
            </w:r>
          </w:p>
        </w:tc>
        <w:tc>
          <w:tcPr>
            <w:tcW w:type="dxa" w:w="2520"/>
          </w:tcPr>
          <w:p>
            <w:r/>
            <w:r>
              <w:rPr>
                <w:b w:val="0"/>
                <w:sz w:val="18"/>
              </w:rPr>
              <w:t>6</w:t>
            </w:r>
          </w:p>
        </w:tc>
      </w:tr>
      <w:tr>
        <w:tc>
          <w:tcPr>
            <w:tcW w:type="dxa" w:w="2520"/>
          </w:tcPr>
          <w:p>
            <w:r/>
            <w:r>
              <w:rPr>
                <w:b w:val="0"/>
                <w:sz w:val="18"/>
              </w:rPr>
              <w:t>14</w:t>
            </w:r>
          </w:p>
        </w:tc>
        <w:tc>
          <w:tcPr>
            <w:tcW w:type="dxa" w:w="2520"/>
          </w:tcPr>
          <w:p>
            <w:r/>
            <w:r>
              <w:rPr>
                <w:b w:val="0"/>
                <w:sz w:val="18"/>
              </w:rPr>
              <w:t>31</w:t>
            </w:r>
          </w:p>
        </w:tc>
        <w:tc>
          <w:tcPr>
            <w:tcW w:type="dxa" w:w="2520"/>
          </w:tcPr>
          <w:p>
            <w:r/>
            <w:r>
              <w:rPr>
                <w:b w:val="0"/>
                <w:sz w:val="18"/>
              </w:rPr>
              <w:t>32</w:t>
            </w:r>
          </w:p>
        </w:tc>
        <w:tc>
          <w:tcPr>
            <w:tcW w:type="dxa" w:w="2520"/>
          </w:tcPr>
          <w:p>
            <w:r/>
            <w:r>
              <w:rPr>
                <w:b w:val="0"/>
                <w:sz w:val="18"/>
              </w:rPr>
              <w:t>5</w:t>
            </w:r>
          </w:p>
        </w:tc>
      </w:tr>
      <w:tr>
        <w:tc>
          <w:tcPr>
            <w:tcW w:type="dxa" w:w="2520"/>
          </w:tcPr>
          <w:p>
            <w:r/>
            <w:r>
              <w:rPr>
                <w:b w:val="0"/>
                <w:sz w:val="18"/>
              </w:rPr>
              <w:t>15</w:t>
            </w:r>
          </w:p>
        </w:tc>
        <w:tc>
          <w:tcPr>
            <w:tcW w:type="dxa" w:w="2520"/>
          </w:tcPr>
          <w:p>
            <w:r/>
            <w:r>
              <w:rPr>
                <w:b w:val="0"/>
                <w:sz w:val="18"/>
              </w:rPr>
              <w:t>27</w:t>
            </w:r>
          </w:p>
        </w:tc>
        <w:tc>
          <w:tcPr>
            <w:tcW w:type="dxa" w:w="2520"/>
          </w:tcPr>
          <w:p>
            <w:r/>
            <w:r>
              <w:rPr>
                <w:b w:val="0"/>
                <w:sz w:val="18"/>
              </w:rPr>
              <w:t>33</w:t>
            </w:r>
          </w:p>
        </w:tc>
        <w:tc>
          <w:tcPr>
            <w:tcW w:type="dxa" w:w="2520"/>
          </w:tcPr>
          <w:p>
            <w:r/>
            <w:r>
              <w:rPr>
                <w:b w:val="0"/>
                <w:sz w:val="18"/>
              </w:rPr>
              <w:t>4</w:t>
            </w:r>
          </w:p>
        </w:tc>
      </w:tr>
      <w:tr>
        <w:tc>
          <w:tcPr>
            <w:tcW w:type="dxa" w:w="2520"/>
          </w:tcPr>
          <w:p>
            <w:r/>
            <w:r>
              <w:rPr>
                <w:b w:val="0"/>
                <w:sz w:val="18"/>
              </w:rPr>
              <w:t>16</w:t>
            </w:r>
          </w:p>
        </w:tc>
        <w:tc>
          <w:tcPr>
            <w:tcW w:type="dxa" w:w="2520"/>
          </w:tcPr>
          <w:p>
            <w:r/>
            <w:r>
              <w:rPr>
                <w:b w:val="0"/>
                <w:sz w:val="18"/>
              </w:rPr>
              <w:t>23</w:t>
            </w:r>
          </w:p>
        </w:tc>
        <w:tc>
          <w:tcPr>
            <w:tcW w:type="dxa" w:w="2520"/>
          </w:tcPr>
          <w:p>
            <w:r/>
            <w:r>
              <w:rPr>
                <w:b w:val="0"/>
                <w:sz w:val="18"/>
              </w:rPr>
              <w:t>34</w:t>
            </w:r>
          </w:p>
        </w:tc>
        <w:tc>
          <w:tcPr>
            <w:tcW w:type="dxa" w:w="2520"/>
          </w:tcPr>
          <w:p>
            <w:r/>
            <w:r>
              <w:rPr>
                <w:b w:val="0"/>
                <w:sz w:val="18"/>
              </w:rPr>
              <w:t>3</w:t>
            </w:r>
          </w:p>
        </w:tc>
      </w:tr>
      <w:tr>
        <w:tc>
          <w:tcPr>
            <w:tcW w:type="dxa" w:w="2520"/>
          </w:tcPr>
          <w:p>
            <w:r/>
            <w:r>
              <w:rPr>
                <w:b w:val="0"/>
                <w:sz w:val="18"/>
              </w:rPr>
              <w:t>17</w:t>
            </w:r>
          </w:p>
        </w:tc>
        <w:tc>
          <w:tcPr>
            <w:tcW w:type="dxa" w:w="2520"/>
          </w:tcPr>
          <w:p>
            <w:r/>
            <w:r>
              <w:rPr>
                <w:b w:val="0"/>
                <w:sz w:val="18"/>
              </w:rPr>
              <w:t>20</w:t>
            </w:r>
          </w:p>
        </w:tc>
        <w:tc>
          <w:tcPr>
            <w:tcW w:type="dxa" w:w="2520"/>
          </w:tcPr>
          <w:p>
            <w:r/>
            <w:r>
              <w:rPr>
                <w:b w:val="0"/>
                <w:sz w:val="18"/>
              </w:rPr>
              <w:t>35</w:t>
            </w:r>
          </w:p>
        </w:tc>
        <w:tc>
          <w:tcPr>
            <w:tcW w:type="dxa" w:w="2520"/>
          </w:tcPr>
          <w:p>
            <w:r/>
            <w:r>
              <w:rPr>
                <w:b w:val="0"/>
                <w:sz w:val="18"/>
              </w:rPr>
              <w:t>2</w:t>
            </w:r>
          </w:p>
        </w:tc>
      </w:tr>
      <w:tr>
        <w:tc>
          <w:tcPr>
            <w:tcW w:type="dxa" w:w="2520"/>
          </w:tcPr>
          <w:p>
            <w:r/>
            <w:r>
              <w:rPr>
                <w:b w:val="0"/>
                <w:sz w:val="18"/>
              </w:rPr>
              <w:t>18</w:t>
            </w:r>
          </w:p>
        </w:tc>
        <w:tc>
          <w:tcPr>
            <w:tcW w:type="dxa" w:w="2520"/>
          </w:tcPr>
          <w:p>
            <w:r/>
            <w:r>
              <w:rPr>
                <w:b w:val="0"/>
                <w:sz w:val="18"/>
              </w:rPr>
              <w:t>19</w:t>
            </w:r>
          </w:p>
        </w:tc>
        <w:tc>
          <w:tcPr>
            <w:tcW w:type="dxa" w:w="2520"/>
          </w:tcPr>
          <w:p>
            <w:r/>
            <w:r>
              <w:rPr>
                <w:b w:val="0"/>
                <w:sz w:val="18"/>
              </w:rPr>
              <w:t>36</w:t>
            </w:r>
          </w:p>
        </w:tc>
        <w:tc>
          <w:tcPr>
            <w:tcW w:type="dxa" w:w="2520"/>
          </w:tcPr>
          <w:p>
            <w:r/>
            <w:r>
              <w:rPr>
                <w:b w:val="0"/>
                <w:sz w:val="18"/>
              </w:rPr>
              <w:t>1</w:t>
            </w:r>
          </w:p>
        </w:tc>
      </w:tr>
    </w:tbl>
    <w:p/>
    <w:p>
      <w:pPr>
        <w:pStyle w:val="Heading1"/>
      </w:pPr>
      <w:r>
        <w:t>18. Категории судейства DRIVE</w:t>
      </w:r>
    </w:p>
    <w:p>
      <w:pPr>
        <w:pStyle w:val="Heading2"/>
      </w:pPr>
      <w:r>
        <w:t>Difficulty - сложность</w:t>
      </w:r>
    </w:p>
    <w:p>
      <w:pPr>
        <w:pStyle w:val="ListBullet"/>
      </w:pPr>
      <w:r>
        <w:t>Техническая сложность трюков, вращений, слайдов, роллов, захватов и приземлений.</w:t>
      </w:r>
    </w:p>
    <w:p>
      <w:pPr>
        <w:pStyle w:val="ListBullet"/>
      </w:pPr>
      <w:r>
        <w:t>Количество вращений, комбинации, направление вращения, switch/regular стойка, grabs, противоположные вращения доски и тела, инновационные элементы.</w:t>
      </w:r>
    </w:p>
    <w:p>
      <w:pPr>
        <w:pStyle w:val="Heading2"/>
      </w:pPr>
      <w:r>
        <w:t>Risk - риск</w:t>
      </w:r>
    </w:p>
    <w:p>
      <w:pPr>
        <w:pStyle w:val="ListBullet"/>
      </w:pPr>
      <w:r>
        <w:t>Высокорисковым считается открытие обоих проходов сложными техническими трюками или комбинациями.</w:t>
      </w:r>
    </w:p>
    <w:p>
      <w:pPr>
        <w:pStyle w:val="ListBullet"/>
      </w:pPr>
      <w:r>
        <w:t>Риск проявляется в связывании сложных трюков, выполнении первого маневра на трассе и исполнении сложных элементов относительно курса.</w:t>
      </w:r>
    </w:p>
    <w:p>
      <w:pPr>
        <w:pStyle w:val="Heading2"/>
      </w:pPr>
      <w:r>
        <w:t>Intensity - интенсивность</w:t>
      </w:r>
    </w:p>
    <w:p>
      <w:pPr>
        <w:pStyle w:val="ListBullet"/>
      </w:pPr>
      <w:r>
        <w:t>Судьи смотрят, насколько высоко, агрессивно, быстро и мощно спортсмен выполняет трюки.</w:t>
      </w:r>
    </w:p>
    <w:p>
      <w:pPr>
        <w:pStyle w:val="ListBullet"/>
      </w:pPr>
      <w:r>
        <w:t>Учитываются высота выхода из воды, скорость вращения, темп трюков и скорость входа в элементы.</w:t>
      </w:r>
    </w:p>
    <w:p>
      <w:pPr>
        <w:pStyle w:val="Heading2"/>
      </w:pPr>
      <w:r>
        <w:t>Variety - разнообразие</w:t>
      </w:r>
    </w:p>
    <w:p>
      <w:pPr>
        <w:pStyle w:val="ListBullet"/>
      </w:pPr>
      <w:r>
        <w:t>Оценивается разнообразие маневров, захватов, вращений в обе стороны, balance tricks, turns, ollies, airs, shuvs, rotations, а также выполнение в разных стойках.</w:t>
      </w:r>
    </w:p>
    <w:p>
      <w:pPr>
        <w:pStyle w:val="ListBullet"/>
      </w:pPr>
      <w:r>
        <w:t>Судейская команда может использовать Variety Calculation Tool для подсчета уникальности и повторов трюков.</w:t>
      </w:r>
    </w:p>
    <w:p>
      <w:pPr>
        <w:pStyle w:val="Heading2"/>
      </w:pPr>
      <w:r>
        <w:t>Execution - исполнение</w:t>
      </w:r>
    </w:p>
    <w:p>
      <w:pPr>
        <w:pStyle w:val="ListBullet"/>
      </w:pPr>
      <w:r>
        <w:t>Оценивается чистота каждого маневра и всего заезда: легкость, fluidity, чистые приземления, стабильность тела и доски, уверенность и стиль.</w:t>
      </w:r>
    </w:p>
    <w:p>
      <w:pPr>
        <w:pStyle w:val="ListBullet"/>
      </w:pPr>
      <w:r>
        <w:t>Судьи учитывают подход, положение тела, ось вращения, положение головы, чистые grabs, контроль до, во время и после маневра, а также индивидуальную адаптацию трюков.</w:t>
      </w:r>
    </w:p>
    <w:p>
      <w:pPr>
        <w:pStyle w:val="Heading1"/>
      </w:pPr>
      <w:r>
        <w:t>19. Общие положения о заездах, лимитах регистрации и стартовом порядке</w:t>
      </w:r>
    </w:p>
    <w:p>
      <w:pPr>
        <w:pStyle w:val="ListBullet"/>
      </w:pPr>
      <w:r>
        <w:t>Креативность, управление трассой и временем важны для плавного заезда. Засчитываются только успешно приземленные трюки.</w:t>
      </w:r>
    </w:p>
    <w:p>
      <w:pPr>
        <w:pStyle w:val="ListBullet"/>
      </w:pPr>
      <w:r>
        <w:t>Первый райдер каждого дивизиона используется как benchmark. Судейская команда обсуждает диапазон оценок по пяти категориям DRIVE.</w:t>
      </w:r>
    </w:p>
    <w:p>
      <w:pPr>
        <w:pStyle w:val="ListBullet"/>
      </w:pPr>
      <w:r>
        <w:t>Все райдеры обязаны стартовать в опубликованном порядке. При выступлении вне порядка оценки не засчитываются.</w:t>
      </w:r>
    </w:p>
    <w:p>
      <w:pPr>
        <w:pStyle w:val="ListBullet"/>
      </w:pPr>
      <w:r>
        <w:t>Посев полуфинала и финала определяется местом, занятым в предыдущем раунде.</w:t>
      </w:r>
    </w:p>
    <w:p>
      <w:pPr>
        <w:pStyle w:val="ListBullet"/>
      </w:pPr>
      <w:r>
        <w:t>Лимит регистрации: 1-дневное мероприятие - 60 райдеров; 2-дневное - 90; 3-дневное - 120; более 120 райдеров - 4-дневное мероприятие.</w:t>
      </w:r>
    </w:p>
    <w:p>
      <w:pPr>
        <w:pStyle w:val="ListBullet"/>
      </w:pPr>
      <w:r>
        <w:t>После заполнения дивизиона спортсмены могут попасть в лист ожидания. Допуск из листа ожидания зависит от количества райдеров и решения главного судьи и организатора.</w:t>
      </w:r>
    </w:p>
    <w:p>
      <w:pPr>
        <w:pStyle w:val="ListBullet"/>
      </w:pPr>
      <w:r>
        <w:t>Максимум райдеров в дивизионе - 8, если другие дивизионы не заполнены; тогда организатор и главный судья могут увеличить максимум до 10. Минимум райдеров на дивизион - 2.</w:t>
      </w:r>
    </w:p>
    <w:p>
      <w:pPr>
        <w:pStyle w:val="ListBullet"/>
      </w:pPr>
      <w:r>
        <w:t>Стартовый порядок первого дня публикуется и отправляется райдерам, судьям и волонтерам минимум за 4 дня до мероприятия. Возражения подаются главному судье и организатору в течение 24 часов.</w:t>
      </w:r>
    </w:p>
    <w:p>
      <w:pPr>
        <w:pStyle w:val="ListBullet"/>
      </w:pPr>
      <w:r>
        <w:t>После публикации стартового порядка возвраты не производятся, кроме медицинских экстренных случаев.</w:t>
      </w:r>
    </w:p>
    <w:p>
      <w:pPr>
        <w:pStyle w:val="ListBullet"/>
      </w:pPr>
      <w:r>
        <w:t>Последующие стартовые порядки публикуются в течение 4 часов после последнего райдера дня.</w:t>
      </w:r>
    </w:p>
    <w:p>
      <w:pPr>
        <w:pStyle w:val="Heading1"/>
      </w:pPr>
      <w:r>
        <w:t>20. Призовой фонд</w:t>
      </w:r>
    </w:p>
    <w:p>
      <w:pPr>
        <w:pStyle w:val="ListBullet"/>
      </w:pPr>
      <w:r>
        <w:t>Bronze Purse: 3 000 USD для Pro-дивизиона, 750 USD на дивизион.</w:t>
      </w:r>
    </w:p>
    <w:p>
      <w:pPr>
        <w:pStyle w:val="ListBullet"/>
      </w:pPr>
      <w:r>
        <w:t>Silver Purse: 5 000 USD для Pro-дивизиона, 1 250 USD на дивизион, требуется live feed.</w:t>
      </w:r>
    </w:p>
    <w:p>
      <w:pPr>
        <w:pStyle w:val="ListBullet"/>
      </w:pPr>
      <w:r>
        <w:t>Gold Purse: 10 000 USD для Pro-дивизиона, 2 500 USD на дивизион, требуется live feed.</w:t>
      </w:r>
    </w:p>
    <w:p>
      <w:pPr>
        <w:pStyle w:val="ListBullet"/>
      </w:pPr>
      <w:r>
        <w:t>Platinum Purse: 25 000 USD для Pro-дивизиона, 6 250 USD на дивизион, требуется live feed.</w:t>
      </w:r>
    </w:p>
    <w:p>
      <w:pPr>
        <w:pStyle w:val="ListBullet"/>
      </w:pPr>
      <w:r>
        <w:t>Diamond Purse: 50 000 USD для Pro-дивизиона, 12 500 USD на дивизион, требуется live feed.</w:t>
      </w:r>
    </w:p>
    <w:p>
      <w:pPr>
        <w:pStyle w:val="ListBullet"/>
      </w:pPr>
      <w:r>
        <w:t>Все призовые должны быть выплачены спортсмену на мероприятии или отправлены в течение 30 дней после получения всех документов, W9 или BEN-8.</w:t>
      </w:r>
    </w:p>
    <w:p>
      <w:pPr>
        <w:pStyle w:val="Heading1"/>
      </w:pPr>
      <w:r>
        <w:t>21. Критерии приглашения на Worlds</w:t>
      </w:r>
    </w:p>
    <w:p>
      <w:pPr>
        <w:pStyle w:val="ListBullet"/>
      </w:pPr>
      <w:r>
        <w:t>Для расчета приглашения используются четыре лучших результата райдера.</w:t>
      </w:r>
    </w:p>
    <w:p>
      <w:pPr>
        <w:pStyle w:val="ListBullet"/>
      </w:pPr>
      <w:r>
        <w:t>Самый низкий результат отбрасывается, среднее трех лучших формирует рейтинг спортсмена для приглашения на Worlds.</w:t>
      </w:r>
    </w:p>
    <w:p>
      <w:pPr>
        <w:pStyle w:val="ListBullet"/>
      </w:pPr>
      <w:r>
        <w:t>Топ-10 рейтинга каждого дивизиона приглашается на Worlds при соблюдении минимального критерия участия.</w:t>
      </w:r>
    </w:p>
    <w:p>
      <w:pPr>
        <w:pStyle w:val="ListBullet"/>
      </w:pPr>
      <w:r>
        <w:t>Действующий чемпион Pro-дивизиона приглашается для защиты титула при участии минимум в трех этапах WSWS независимо от рейтинга.</w:t>
      </w:r>
    </w:p>
    <w:p>
      <w:pPr>
        <w:pStyle w:val="ListBullet"/>
      </w:pPr>
      <w:r>
        <w:t>Рейтинг приглашений используется для посева на Worlds.</w:t>
      </w:r>
    </w:p>
    <w:p>
      <w:pPr>
        <w:pStyle w:val="ListBullet"/>
      </w:pPr>
      <w:r>
        <w:t>В первом раунде приглашений спортсменам дается 72 часа на принятие и регистрацию; второй раунд отправляется после истечения первых 72 часов; регистрация закрывается через 72 часа после второго раунда.</w:t>
      </w:r>
    </w:p>
    <w:p>
      <w:pPr>
        <w:pStyle w:val="ListBullet"/>
      </w:pPr>
      <w:r>
        <w:t>В этом году другие серии не приглашаются на Worlds.</w:t>
      </w:r>
    </w:p>
    <w:p>
      <w:pPr>
        <w:pStyle w:val="Heading1"/>
      </w:pPr>
      <w:r>
        <w:t>22. Переход между дивизионами</w:t>
      </w:r>
    </w:p>
    <w:p>
      <w:pPr>
        <w:spacing w:after="100"/>
      </w:pPr>
      <w:r>
        <w:t>Спортсмен должен провести один сезон в нижестоящем дивизионе, получить рейтинг для приглашения на World Wake Surfing Championship или занять подиум на Worlds. Это приглашение, а не обязанность, и переход не является обязательным. Однако после двух последовательных сезонов в одном дивизионе спортсмен с исключительным уровнем относительно других участников может быть приглашен перейти выше по решению WSWS.</w:t>
      </w:r>
    </w:p>
    <w:p>
      <w:pPr>
        <w:spacing w:after="100"/>
      </w:pPr>
      <w:r>
        <w:t>Если какое-либо правило или положение не раскрыто в настоящем документе, все решения и регулирование возвращаются к своду правил WWA. Вопросы можно направлять на INFO.WSWS@CENTURIONSUPREME.COM.</w:t>
      </w:r>
    </w:p>
    <w:sectPr w:rsidR="00FC693F" w:rsidRPr="0006063C" w:rsidSect="00034616">
      <w:pgSz w:w="12240" w:h="15840"/>
      <w:pgMar w:top="936"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24323D"/>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24323D"/>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24323D"/>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